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5000" w:type="pct"/>
        <w:tblLayout w:type="fixed"/>
        <w:tblLook w:val="04A0" w:firstRow="1" w:lastRow="0" w:firstColumn="1" w:lastColumn="0" w:noHBand="0" w:noVBand="1"/>
        <w:tblDescription w:val="Title table"/>
      </w:tblPr>
      <w:tblGrid>
        <w:gridCol w:w="10080"/>
      </w:tblGrid>
      <w:tr w:rsidR="009C28FC" w:rsidRPr="009C28FC" w:rsidTr="004C19F1">
        <w:tc>
          <w:tcPr>
            <w:tcW w:w="10080" w:type="dxa"/>
          </w:tcPr>
          <w:p w:rsidR="0036272F" w:rsidRPr="009C28FC" w:rsidRDefault="00427182">
            <w:pPr>
              <w:pStyle w:val="Title"/>
              <w:rPr>
                <w:color w:val="auto"/>
              </w:rPr>
            </w:pPr>
            <w:r w:rsidRPr="009C28FC">
              <w:rPr>
                <w:color w:val="auto"/>
              </w:rPr>
              <w:t xml:space="preserve">AAUP </w:t>
            </w:r>
            <w:r w:rsidR="00733BC1" w:rsidRPr="009C28FC">
              <w:rPr>
                <w:color w:val="auto"/>
              </w:rPr>
              <w:t>Meeting Minutes</w:t>
            </w:r>
            <w:r w:rsidRPr="009C28FC">
              <w:rPr>
                <w:color w:val="auto"/>
              </w:rPr>
              <w:t xml:space="preserve"> for</w:t>
            </w:r>
            <w:r w:rsidR="00835BAA" w:rsidRPr="009C28FC">
              <w:rPr>
                <w:color w:val="auto"/>
              </w:rPr>
              <w:t xml:space="preserve"> 8/25/17</w:t>
            </w:r>
          </w:p>
        </w:tc>
      </w:tr>
    </w:tbl>
    <w:p w:rsidR="0036272F" w:rsidRPr="009C28FC" w:rsidRDefault="00733BC1">
      <w:pPr>
        <w:pStyle w:val="Heading1"/>
        <w:rPr>
          <w:color w:val="auto"/>
        </w:rPr>
      </w:pPr>
      <w:r w:rsidRPr="009C28FC">
        <w:rPr>
          <w:color w:val="auto"/>
        </w:rPr>
        <w:t>Call to order</w:t>
      </w:r>
    </w:p>
    <w:p w:rsidR="00FB49C2" w:rsidRPr="009C28FC" w:rsidRDefault="00370A70">
      <w:pPr>
        <w:rPr>
          <w:color w:val="auto"/>
        </w:rPr>
      </w:pPr>
      <w:r w:rsidRPr="009C28FC">
        <w:rPr>
          <w:color w:val="auto"/>
        </w:rPr>
        <w:t>A meeting of the Indian River State College</w:t>
      </w:r>
      <w:r w:rsidRPr="009C28FC">
        <w:rPr>
          <w:rStyle w:val="Strong"/>
          <w:color w:val="auto"/>
        </w:rPr>
        <w:t xml:space="preserve"> chapter of The American Association of College Professors </w:t>
      </w:r>
      <w:r w:rsidRPr="009C28FC">
        <w:rPr>
          <w:color w:val="auto"/>
        </w:rPr>
        <w:t>was</w:t>
      </w:r>
      <w:r w:rsidR="00FB49C2" w:rsidRPr="009C28FC">
        <w:rPr>
          <w:color w:val="auto"/>
        </w:rPr>
        <w:t xml:space="preserve"> held at 12pm in the </w:t>
      </w:r>
      <w:proofErr w:type="spellStart"/>
      <w:r w:rsidR="00FB49C2" w:rsidRPr="009C28FC">
        <w:rPr>
          <w:color w:val="auto"/>
        </w:rPr>
        <w:t>Kight</w:t>
      </w:r>
      <w:proofErr w:type="spellEnd"/>
      <w:r w:rsidR="00FB49C2" w:rsidRPr="009C28FC">
        <w:rPr>
          <w:color w:val="auto"/>
        </w:rPr>
        <w:t xml:space="preserve"> Center</w:t>
      </w:r>
      <w:r w:rsidRPr="009C28FC">
        <w:rPr>
          <w:color w:val="auto"/>
        </w:rPr>
        <w:t xml:space="preserve"> </w:t>
      </w:r>
      <w:r w:rsidR="00FB49C2" w:rsidRPr="009C28FC">
        <w:rPr>
          <w:color w:val="auto"/>
        </w:rPr>
        <w:t>(</w:t>
      </w:r>
      <w:r w:rsidRPr="009C28FC">
        <w:rPr>
          <w:color w:val="auto"/>
        </w:rPr>
        <w:t>V-125</w:t>
      </w:r>
      <w:r w:rsidR="00FB49C2" w:rsidRPr="009C28FC">
        <w:rPr>
          <w:color w:val="auto"/>
        </w:rPr>
        <w:t>)</w:t>
      </w:r>
      <w:r w:rsidRPr="009C28FC">
        <w:rPr>
          <w:color w:val="auto"/>
        </w:rPr>
        <w:t xml:space="preserve"> </w:t>
      </w:r>
      <w:r w:rsidR="00733BC1" w:rsidRPr="009C28FC">
        <w:rPr>
          <w:color w:val="auto"/>
        </w:rPr>
        <w:t xml:space="preserve">on </w:t>
      </w:r>
      <w:r w:rsidRPr="009C28FC">
        <w:rPr>
          <w:rStyle w:val="Strong"/>
          <w:color w:val="auto"/>
        </w:rPr>
        <w:t>August 28</w:t>
      </w:r>
      <w:r w:rsidRPr="009C28FC">
        <w:rPr>
          <w:rStyle w:val="Strong"/>
          <w:color w:val="auto"/>
          <w:vertAlign w:val="superscript"/>
        </w:rPr>
        <w:t>th</w:t>
      </w:r>
      <w:r w:rsidRPr="009C28FC">
        <w:rPr>
          <w:rStyle w:val="Strong"/>
          <w:color w:val="auto"/>
        </w:rPr>
        <w:t>, 2017</w:t>
      </w:r>
      <w:r w:rsidR="00FB49C2" w:rsidRPr="009C28FC">
        <w:rPr>
          <w:color w:val="auto"/>
        </w:rPr>
        <w:t>. An unofficial headcount</w:t>
      </w:r>
      <w:r w:rsidRPr="009C28FC">
        <w:rPr>
          <w:color w:val="auto"/>
        </w:rPr>
        <w:t xml:space="preserve"> indicated 47 attendees</w:t>
      </w:r>
      <w:r w:rsidR="00FB49C2" w:rsidRPr="009C28FC">
        <w:rPr>
          <w:color w:val="auto"/>
        </w:rPr>
        <w:t xml:space="preserve">, while 42 attendees signed the attendance sheet.  The current president (Leslie </w:t>
      </w:r>
      <w:proofErr w:type="spellStart"/>
      <w:r w:rsidR="00FB49C2" w:rsidRPr="009C28FC">
        <w:rPr>
          <w:color w:val="auto"/>
        </w:rPr>
        <w:t>Sterrett</w:t>
      </w:r>
      <w:proofErr w:type="spellEnd"/>
      <w:r w:rsidR="00FB49C2" w:rsidRPr="009C28FC">
        <w:rPr>
          <w:color w:val="auto"/>
        </w:rPr>
        <w:t xml:space="preserve">), vice-president (Carl Clark), treasurer (Taylor </w:t>
      </w:r>
      <w:proofErr w:type="spellStart"/>
      <w:r w:rsidR="00FB49C2" w:rsidRPr="009C28FC">
        <w:rPr>
          <w:color w:val="auto"/>
        </w:rPr>
        <w:t>Kilman</w:t>
      </w:r>
      <w:proofErr w:type="spellEnd"/>
      <w:r w:rsidR="00FB49C2" w:rsidRPr="009C28FC">
        <w:rPr>
          <w:color w:val="auto"/>
        </w:rPr>
        <w:t xml:space="preserve">), and secretary (Brian </w:t>
      </w:r>
      <w:proofErr w:type="spellStart"/>
      <w:r w:rsidR="00FB49C2" w:rsidRPr="009C28FC">
        <w:rPr>
          <w:color w:val="auto"/>
        </w:rPr>
        <w:t>Siegle</w:t>
      </w:r>
      <w:proofErr w:type="spellEnd"/>
      <w:r w:rsidR="00FB49C2" w:rsidRPr="009C28FC">
        <w:rPr>
          <w:color w:val="auto"/>
        </w:rPr>
        <w:t xml:space="preserve">) were in attendance.  </w:t>
      </w:r>
      <w:r w:rsidR="009C28FC" w:rsidRPr="009C28FC">
        <w:rPr>
          <w:color w:val="auto"/>
        </w:rPr>
        <w:t xml:space="preserve">The former chapter president, David </w:t>
      </w:r>
      <w:proofErr w:type="spellStart"/>
      <w:r w:rsidR="009C28FC" w:rsidRPr="009C28FC">
        <w:rPr>
          <w:color w:val="auto"/>
        </w:rPr>
        <w:t>Richwine</w:t>
      </w:r>
      <w:proofErr w:type="spellEnd"/>
      <w:r w:rsidR="009C28FC" w:rsidRPr="009C28FC">
        <w:rPr>
          <w:color w:val="auto"/>
        </w:rPr>
        <w:t>, was acknowledged for his service and assistance</w:t>
      </w:r>
      <w:r w:rsidR="009C28FC">
        <w:rPr>
          <w:color w:val="auto"/>
        </w:rPr>
        <w:t xml:space="preserve"> that he provided</w:t>
      </w:r>
      <w:r w:rsidR="009C28FC" w:rsidRPr="009C28FC">
        <w:rPr>
          <w:color w:val="auto"/>
        </w:rPr>
        <w:t xml:space="preserve"> to the transitioning chapter officers.</w:t>
      </w:r>
      <w:r w:rsidR="009C28FC">
        <w:rPr>
          <w:color w:val="auto"/>
        </w:rPr>
        <w:t xml:space="preserve">  </w:t>
      </w:r>
      <w:r w:rsidR="00FB49C2" w:rsidRPr="009C28FC">
        <w:rPr>
          <w:color w:val="auto"/>
        </w:rPr>
        <w:t>The meeting was called to order and introductions were provided by the president.</w:t>
      </w:r>
    </w:p>
    <w:p w:rsidR="0036272F" w:rsidRPr="009C28FC" w:rsidRDefault="00733BC1">
      <w:pPr>
        <w:pStyle w:val="Heading1"/>
        <w:rPr>
          <w:color w:val="auto"/>
        </w:rPr>
      </w:pPr>
      <w:r w:rsidRPr="009C28FC">
        <w:rPr>
          <w:color w:val="auto"/>
        </w:rPr>
        <w:t>Reports</w:t>
      </w:r>
    </w:p>
    <w:p w:rsidR="0036272F" w:rsidRPr="009C28FC" w:rsidRDefault="00FB49C2">
      <w:pPr>
        <w:rPr>
          <w:color w:val="auto"/>
        </w:rPr>
      </w:pPr>
      <w:r w:rsidRPr="009C28FC">
        <w:rPr>
          <w:color w:val="auto"/>
        </w:rPr>
        <w:t xml:space="preserve">The treasurer </w:t>
      </w:r>
      <w:r w:rsidR="0089702E" w:rsidRPr="009C28FC">
        <w:rPr>
          <w:color w:val="auto"/>
        </w:rPr>
        <w:t>provided a current account balance of $14,601.  It was noted that at the time of the meeting there were 137 current members, with 104 members with continuing contract.  An explanation concerning the amount of dues for continuing contract members and yearly contract</w:t>
      </w:r>
      <w:r w:rsidR="00D27DC6" w:rsidRPr="009C28FC">
        <w:rPr>
          <w:color w:val="auto"/>
        </w:rPr>
        <w:t xml:space="preserve"> members was provided</w:t>
      </w:r>
      <w:r w:rsidR="0089702E" w:rsidRPr="009C28FC">
        <w:rPr>
          <w:color w:val="auto"/>
        </w:rPr>
        <w:t>.</w:t>
      </w:r>
    </w:p>
    <w:p w:rsidR="0089702E" w:rsidRPr="009C28FC" w:rsidRDefault="0089702E">
      <w:pPr>
        <w:rPr>
          <w:color w:val="auto"/>
        </w:rPr>
      </w:pPr>
      <w:r w:rsidRPr="009C28FC">
        <w:rPr>
          <w:color w:val="auto"/>
        </w:rPr>
        <w:t xml:space="preserve">The vice-president detailed proposed language changes to the constitution. He also recommended that </w:t>
      </w:r>
      <w:r w:rsidR="007920A5" w:rsidRPr="009C28FC">
        <w:rPr>
          <w:color w:val="auto"/>
        </w:rPr>
        <w:t>the chapter advisory committee consist of only elected members in addition to chapter officers.  In effect, there would not be five additional members on the advisory board appointed by chapter officers.  A brief discussion followed.</w:t>
      </w:r>
    </w:p>
    <w:p w:rsidR="0036272F" w:rsidRPr="009C28FC" w:rsidRDefault="00733BC1">
      <w:pPr>
        <w:pStyle w:val="Heading1"/>
        <w:rPr>
          <w:color w:val="auto"/>
        </w:rPr>
      </w:pPr>
      <w:r w:rsidRPr="009C28FC">
        <w:rPr>
          <w:color w:val="auto"/>
        </w:rPr>
        <w:t>Motion</w:t>
      </w:r>
    </w:p>
    <w:p w:rsidR="0036272F" w:rsidRPr="009C28FC" w:rsidRDefault="007920A5">
      <w:pPr>
        <w:rPr>
          <w:color w:val="auto"/>
        </w:rPr>
      </w:pPr>
      <w:r w:rsidRPr="009C28FC">
        <w:rPr>
          <w:color w:val="auto"/>
        </w:rPr>
        <w:t xml:space="preserve">A motion to excise the five appointed advisory committee positions was offered by Mary </w:t>
      </w:r>
      <w:proofErr w:type="spellStart"/>
      <w:r w:rsidRPr="009C28FC">
        <w:rPr>
          <w:color w:val="auto"/>
        </w:rPr>
        <w:t>Pelatera</w:t>
      </w:r>
      <w:proofErr w:type="spellEnd"/>
      <w:r w:rsidRPr="009C28FC">
        <w:rPr>
          <w:color w:val="auto"/>
        </w:rPr>
        <w:t xml:space="preserve"> and seconded by Bruce Fraser.  The motion carried with no dissenting votes. </w:t>
      </w:r>
    </w:p>
    <w:p w:rsidR="0036272F" w:rsidRPr="009C28FC" w:rsidRDefault="00733BC1">
      <w:pPr>
        <w:pStyle w:val="Heading1"/>
        <w:rPr>
          <w:color w:val="auto"/>
        </w:rPr>
      </w:pPr>
      <w:r w:rsidRPr="009C28FC">
        <w:rPr>
          <w:color w:val="auto"/>
        </w:rPr>
        <w:t>New Business</w:t>
      </w:r>
    </w:p>
    <w:p w:rsidR="0036272F" w:rsidRPr="009C28FC" w:rsidRDefault="007920A5">
      <w:pPr>
        <w:rPr>
          <w:color w:val="auto"/>
        </w:rPr>
      </w:pPr>
      <w:r w:rsidRPr="009C28FC">
        <w:rPr>
          <w:color w:val="auto"/>
        </w:rPr>
        <w:t>A discussion on dues followed.  It was noted by the vice-president that the dues collected for continuing contract employees was less that the amount paid out to the national AAUP organization for these individuals.</w:t>
      </w:r>
      <w:r w:rsidR="00364226" w:rsidRPr="009C28FC">
        <w:rPr>
          <w:color w:val="auto"/>
        </w:rPr>
        <w:t xml:space="preserve">  It was proposed that dues for these</w:t>
      </w:r>
      <w:r w:rsidR="009C28FC">
        <w:rPr>
          <w:color w:val="auto"/>
        </w:rPr>
        <w:t xml:space="preserve"> individuals be raised from $225 to $240</w:t>
      </w:r>
      <w:r w:rsidR="00507857">
        <w:rPr>
          <w:color w:val="auto"/>
        </w:rPr>
        <w:t xml:space="preserve"> per year</w:t>
      </w:r>
      <w:bookmarkStart w:id="0" w:name="_GoBack"/>
      <w:bookmarkEnd w:id="0"/>
      <w:r w:rsidR="00364226" w:rsidRPr="009C28FC">
        <w:rPr>
          <w:color w:val="auto"/>
        </w:rPr>
        <w:t>.</w:t>
      </w:r>
    </w:p>
    <w:p w:rsidR="00364226" w:rsidRPr="009C28FC" w:rsidRDefault="00364226" w:rsidP="00364226">
      <w:pPr>
        <w:pStyle w:val="Heading1"/>
        <w:rPr>
          <w:color w:val="auto"/>
        </w:rPr>
      </w:pPr>
      <w:r w:rsidRPr="009C28FC">
        <w:rPr>
          <w:color w:val="auto"/>
        </w:rPr>
        <w:t>Motion</w:t>
      </w:r>
    </w:p>
    <w:p w:rsidR="00364226" w:rsidRPr="009C28FC" w:rsidRDefault="00364226">
      <w:pPr>
        <w:rPr>
          <w:color w:val="auto"/>
        </w:rPr>
      </w:pPr>
      <w:r w:rsidRPr="009C28FC">
        <w:rPr>
          <w:color w:val="auto"/>
        </w:rPr>
        <w:t xml:space="preserve">A motion to raise dues for members with continuing contract was offered by Mary </w:t>
      </w:r>
      <w:proofErr w:type="spellStart"/>
      <w:r w:rsidRPr="009C28FC">
        <w:rPr>
          <w:color w:val="auto"/>
        </w:rPr>
        <w:t>Pelatera</w:t>
      </w:r>
      <w:proofErr w:type="spellEnd"/>
      <w:r w:rsidRPr="009C28FC">
        <w:rPr>
          <w:color w:val="auto"/>
        </w:rPr>
        <w:t xml:space="preserve"> and seconded by Bruce Fraser.  The motion carried with no dissenting votes.</w:t>
      </w:r>
    </w:p>
    <w:p w:rsidR="0036272F" w:rsidRPr="009C28FC" w:rsidRDefault="00733BC1">
      <w:pPr>
        <w:pStyle w:val="Heading1"/>
        <w:rPr>
          <w:color w:val="auto"/>
        </w:rPr>
      </w:pPr>
      <w:r w:rsidRPr="009C28FC">
        <w:rPr>
          <w:color w:val="auto"/>
        </w:rPr>
        <w:t>Announcements</w:t>
      </w:r>
      <w:r w:rsidR="00E84484" w:rsidRPr="009C28FC">
        <w:rPr>
          <w:color w:val="auto"/>
        </w:rPr>
        <w:t xml:space="preserve"> and Discussions</w:t>
      </w:r>
    </w:p>
    <w:p w:rsidR="0036272F" w:rsidRDefault="00E84484">
      <w:pPr>
        <w:rPr>
          <w:color w:val="auto"/>
        </w:rPr>
      </w:pPr>
      <w:r w:rsidRPr="009C28FC">
        <w:rPr>
          <w:color w:val="auto"/>
        </w:rPr>
        <w:t xml:space="preserve">The president introduced Ron Carlson to present information from the “Contract &amp; Handbook” </w:t>
      </w:r>
      <w:r w:rsidR="00D27DC6" w:rsidRPr="009C28FC">
        <w:rPr>
          <w:color w:val="auto"/>
        </w:rPr>
        <w:t xml:space="preserve">presentation </w:t>
      </w:r>
      <w:r w:rsidRPr="009C28FC">
        <w:rPr>
          <w:color w:val="auto"/>
        </w:rPr>
        <w:t xml:space="preserve">slide.  </w:t>
      </w:r>
      <w:r w:rsidR="00C52D0D" w:rsidRPr="009C28FC">
        <w:rPr>
          <w:color w:val="auto"/>
        </w:rPr>
        <w:t xml:space="preserve">Suggestions and discussions concerned the future methodology to determine faculty success rates, follow through on Directed Independent Study assignments, and the recognition of club sponsorship as a committee assignment. </w:t>
      </w:r>
    </w:p>
    <w:p w:rsidR="00507857" w:rsidRDefault="009C28FC">
      <w:pPr>
        <w:rPr>
          <w:color w:val="000000"/>
        </w:rPr>
      </w:pPr>
      <w:r>
        <w:rPr>
          <w:color w:val="000000"/>
        </w:rPr>
        <w:lastRenderedPageBreak/>
        <w:t>It was mentioned that the number of current AAUP union members at IRSC plays a key role in the organization’s viability and ability to serve as a negotiating unit. It is vitally important that our chapter maintain and increase</w:t>
      </w:r>
      <w:r>
        <w:rPr>
          <w:color w:val="000000"/>
        </w:rPr>
        <w:t xml:space="preserve"> membership to insure the 50% union membership threshold</w:t>
      </w:r>
      <w:r>
        <w:rPr>
          <w:color w:val="000000"/>
        </w:rPr>
        <w:t xml:space="preserve"> of full-time faculty</w:t>
      </w:r>
      <w:r>
        <w:rPr>
          <w:color w:val="000000"/>
        </w:rPr>
        <w:t>.</w:t>
      </w:r>
    </w:p>
    <w:p w:rsidR="00507857" w:rsidRPr="00507857" w:rsidRDefault="00507857" w:rsidP="00507857">
      <w:pPr>
        <w:pStyle w:val="NormalWeb"/>
        <w:rPr>
          <w:rFonts w:asciiTheme="minorHAnsi" w:hAnsiTheme="minorHAnsi"/>
          <w:color w:val="000000"/>
          <w:sz w:val="22"/>
          <w:szCs w:val="22"/>
        </w:rPr>
      </w:pPr>
      <w:r w:rsidRPr="00507857">
        <w:rPr>
          <w:rFonts w:asciiTheme="minorHAnsi" w:hAnsiTheme="minorHAnsi"/>
          <w:color w:val="000000"/>
          <w:sz w:val="22"/>
          <w:szCs w:val="22"/>
        </w:rPr>
        <w:t xml:space="preserve">There was an active discussion concerning the administering of success plans.  The conversation focused on </w:t>
      </w:r>
      <w:r w:rsidRPr="00507857">
        <w:rPr>
          <w:rFonts w:asciiTheme="minorHAnsi" w:hAnsiTheme="minorHAnsi"/>
          <w:color w:val="000000"/>
          <w:sz w:val="22"/>
          <w:szCs w:val="22"/>
        </w:rPr>
        <w:t>how “success plans” are administered throughout different departments throughout the college.</w:t>
      </w:r>
    </w:p>
    <w:p w:rsidR="00507857" w:rsidRPr="009C28FC" w:rsidRDefault="00507857">
      <w:pPr>
        <w:rPr>
          <w:color w:val="auto"/>
        </w:rPr>
      </w:pPr>
    </w:p>
    <w:p w:rsidR="00D27DC6" w:rsidRPr="009C28FC" w:rsidRDefault="00D27DC6">
      <w:pPr>
        <w:pStyle w:val="Heading1"/>
        <w:rPr>
          <w:color w:val="auto"/>
        </w:rPr>
      </w:pPr>
    </w:p>
    <w:p w:rsidR="0036272F" w:rsidRPr="009C28FC" w:rsidRDefault="00733BC1">
      <w:pPr>
        <w:pStyle w:val="Heading1"/>
        <w:rPr>
          <w:color w:val="auto"/>
        </w:rPr>
      </w:pPr>
      <w:r w:rsidRPr="009C28FC">
        <w:rPr>
          <w:color w:val="auto"/>
        </w:rPr>
        <w:t>Adjournment</w:t>
      </w:r>
    </w:p>
    <w:p w:rsidR="0036272F" w:rsidRPr="009C28FC" w:rsidRDefault="005154DC">
      <w:pPr>
        <w:rPr>
          <w:color w:val="auto"/>
        </w:rPr>
      </w:pPr>
      <w:r w:rsidRPr="009C28FC">
        <w:rPr>
          <w:color w:val="auto"/>
        </w:rPr>
        <w:t xml:space="preserve">A motion to adjourn was proposed by David </w:t>
      </w:r>
      <w:proofErr w:type="spellStart"/>
      <w:r w:rsidRPr="009C28FC">
        <w:rPr>
          <w:color w:val="auto"/>
        </w:rPr>
        <w:t>Richwine</w:t>
      </w:r>
      <w:proofErr w:type="spellEnd"/>
      <w:r w:rsidRPr="009C28FC">
        <w:rPr>
          <w:color w:val="auto"/>
        </w:rPr>
        <w:t xml:space="preserve">. </w:t>
      </w:r>
      <w:r w:rsidR="00C52D0D" w:rsidRPr="009C28FC">
        <w:rPr>
          <w:color w:val="auto"/>
        </w:rPr>
        <w:t>The meeting was adjourned at 12:10 pm.</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9C28FC" w:rsidRPr="009C28FC" w:rsidTr="00292ADF">
        <w:trPr>
          <w:trHeight w:val="936"/>
        </w:trPr>
        <w:tc>
          <w:tcPr>
            <w:tcW w:w="4028" w:type="dxa"/>
            <w:vAlign w:val="bottom"/>
          </w:tcPr>
          <w:p w:rsidR="0036272F" w:rsidRPr="009C28FC" w:rsidRDefault="0036272F" w:rsidP="00292ADF">
            <w:pPr>
              <w:pStyle w:val="NoSpacing"/>
              <w:rPr>
                <w:color w:val="auto"/>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9C28FC" w:rsidRDefault="0036272F" w:rsidP="00292ADF">
            <w:pPr>
              <w:pStyle w:val="NoSpacing"/>
              <w:rPr>
                <w:color w:val="auto"/>
              </w:rPr>
            </w:pPr>
          </w:p>
        </w:tc>
        <w:tc>
          <w:tcPr>
            <w:tcW w:w="4028" w:type="dxa"/>
            <w:vAlign w:val="bottom"/>
          </w:tcPr>
          <w:p w:rsidR="0036272F" w:rsidRPr="009C28FC" w:rsidRDefault="0036272F" w:rsidP="00292ADF">
            <w:pPr>
              <w:pStyle w:val="NoSpacing"/>
              <w:cnfStyle w:val="000000000000" w:firstRow="0" w:lastRow="0" w:firstColumn="0" w:lastColumn="0" w:oddVBand="0" w:evenVBand="0" w:oddHBand="0" w:evenHBand="0" w:firstRowFirstColumn="0" w:firstRowLastColumn="0" w:lastRowFirstColumn="0" w:lastRowLastColumn="0"/>
              <w:rPr>
                <w:color w:val="auto"/>
              </w:rPr>
            </w:pPr>
          </w:p>
        </w:tc>
      </w:tr>
      <w:tr w:rsidR="009C28FC" w:rsidRPr="009C28FC" w:rsidTr="00292ADF">
        <w:tc>
          <w:tcPr>
            <w:tcW w:w="4028" w:type="dxa"/>
          </w:tcPr>
          <w:p w:rsidR="0036272F" w:rsidRPr="009C28FC" w:rsidRDefault="00733BC1">
            <w:pPr>
              <w:rPr>
                <w:color w:val="auto"/>
              </w:rPr>
            </w:pPr>
            <w:r w:rsidRPr="009C28FC">
              <w:rPr>
                <w:color w:val="auto"/>
              </w:rPr>
              <w:t>Secretary</w:t>
            </w:r>
          </w:p>
        </w:tc>
        <w:tc>
          <w:tcPr>
            <w:cnfStyle w:val="000001000000" w:firstRow="0" w:lastRow="0" w:firstColumn="0" w:lastColumn="0" w:oddVBand="0" w:evenVBand="1" w:oddHBand="0" w:evenHBand="0" w:firstRowFirstColumn="0" w:firstRowLastColumn="0" w:lastRowFirstColumn="0" w:lastRowLastColumn="0"/>
            <w:tcW w:w="2014" w:type="dxa"/>
          </w:tcPr>
          <w:p w:rsidR="0036272F" w:rsidRPr="009C28FC" w:rsidRDefault="0036272F">
            <w:pPr>
              <w:rPr>
                <w:color w:val="auto"/>
              </w:rPr>
            </w:pPr>
          </w:p>
        </w:tc>
        <w:tc>
          <w:tcPr>
            <w:tcW w:w="4028" w:type="dxa"/>
          </w:tcPr>
          <w:p w:rsidR="0036272F" w:rsidRPr="009C28FC" w:rsidRDefault="00733BC1">
            <w:pPr>
              <w:cnfStyle w:val="000000000000" w:firstRow="0" w:lastRow="0" w:firstColumn="0" w:lastColumn="0" w:oddVBand="0" w:evenVBand="0" w:oddHBand="0" w:evenHBand="0" w:firstRowFirstColumn="0" w:firstRowLastColumn="0" w:lastRowFirstColumn="0" w:lastRowLastColumn="0"/>
              <w:rPr>
                <w:color w:val="auto"/>
              </w:rPr>
            </w:pPr>
            <w:r w:rsidRPr="009C28FC">
              <w:rPr>
                <w:color w:val="auto"/>
              </w:rPr>
              <w:t>Date of approval</w:t>
            </w:r>
          </w:p>
        </w:tc>
      </w:tr>
    </w:tbl>
    <w:p w:rsidR="00CE71A6" w:rsidRDefault="00CE71A6" w:rsidP="0002649E">
      <w:pPr>
        <w:pStyle w:val="NoSpacing"/>
      </w:pPr>
    </w:p>
    <w:sectPr w:rsidR="00CE71A6">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F4" w:rsidRDefault="002532F4">
      <w:pPr>
        <w:spacing w:after="0" w:line="240" w:lineRule="auto"/>
      </w:pPr>
      <w:r>
        <w:separator/>
      </w:r>
    </w:p>
  </w:endnote>
  <w:endnote w:type="continuationSeparator" w:id="0">
    <w:p w:rsidR="002532F4" w:rsidRDefault="0025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2F" w:rsidRDefault="00733BC1">
    <w:pPr>
      <w:pStyle w:val="Footer"/>
    </w:pPr>
    <w:r>
      <w:t xml:space="preserve">Page </w:t>
    </w:r>
    <w:r>
      <w:fldChar w:fldCharType="begin"/>
    </w:r>
    <w:r>
      <w:instrText xml:space="preserve"> PAGE   \* MERGEFORMAT </w:instrText>
    </w:r>
    <w:r>
      <w:fldChar w:fldCharType="separate"/>
    </w:r>
    <w:r w:rsidR="005078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F4" w:rsidRDefault="002532F4">
      <w:pPr>
        <w:spacing w:after="0" w:line="240" w:lineRule="auto"/>
      </w:pPr>
      <w:r>
        <w:separator/>
      </w:r>
    </w:p>
  </w:footnote>
  <w:footnote w:type="continuationSeparator" w:id="0">
    <w:p w:rsidR="002532F4" w:rsidRDefault="00253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532F4"/>
    <w:rsid w:val="00292ADF"/>
    <w:rsid w:val="0036272F"/>
    <w:rsid w:val="00364226"/>
    <w:rsid w:val="00370A70"/>
    <w:rsid w:val="003A1EAE"/>
    <w:rsid w:val="003E3252"/>
    <w:rsid w:val="00427182"/>
    <w:rsid w:val="004C19F1"/>
    <w:rsid w:val="00507857"/>
    <w:rsid w:val="005154DC"/>
    <w:rsid w:val="00733BC1"/>
    <w:rsid w:val="007920A5"/>
    <w:rsid w:val="00811029"/>
    <w:rsid w:val="00835BAA"/>
    <w:rsid w:val="00863F31"/>
    <w:rsid w:val="008953E0"/>
    <w:rsid w:val="0089702E"/>
    <w:rsid w:val="009C28FC"/>
    <w:rsid w:val="00AD279F"/>
    <w:rsid w:val="00B07A7F"/>
    <w:rsid w:val="00B13168"/>
    <w:rsid w:val="00B477D2"/>
    <w:rsid w:val="00B8402A"/>
    <w:rsid w:val="00B9631A"/>
    <w:rsid w:val="00C52D0D"/>
    <w:rsid w:val="00CE71A6"/>
    <w:rsid w:val="00D27DC6"/>
    <w:rsid w:val="00DC7787"/>
    <w:rsid w:val="00E84484"/>
    <w:rsid w:val="00F014AA"/>
    <w:rsid w:val="00F73BFD"/>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3.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81E51661-FF2E-4016-AFF6-3C67FE51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Siegle</dc:creator>
  <cp:keywords/>
  <dc:description/>
  <cp:lastModifiedBy>Brian Siegle</cp:lastModifiedBy>
  <cp:revision>2</cp:revision>
  <dcterms:created xsi:type="dcterms:W3CDTF">2017-09-05T18:22:00Z</dcterms:created>
  <dcterms:modified xsi:type="dcterms:W3CDTF">2017-09-05T18:22:00Z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